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0"/>
        <w:jc w:val="center"/>
        <w:rPr>
          <w:b w:val="1"/>
          <w:bCs w:val="1"/>
        </w:rPr>
      </w:pPr>
      <w:r w:rsidDel="00000000" w:rsidR="00000000" w:rsidRPr="00000000">
        <w:rPr>
          <w:rtl w:val="0"/>
        </w:rPr>
      </w:r>
    </w:p>
    <w:p w:rsidR="00000000" w:rsidDel="00000000" w:rsidP="00000000" w:rsidRDefault="00000000" w:rsidRPr="00000000" w14:paraId="00000002">
      <w:pPr>
        <w:spacing w:after="0" w:line="360" w:lineRule="auto"/>
        <w:ind w:firstLine="0"/>
        <w:jc w:val="center"/>
        <w:rPr>
          <w:b w:val="1"/>
          <w:bCs w:val="1"/>
        </w:rPr>
      </w:pPr>
      <w:r w:rsidDel="00000000" w:rsidR="00000000" w:rsidRPr="00000000">
        <w:rPr>
          <w:b w:val="1"/>
          <w:bCs w:val="1"/>
          <w:rtl w:val="0"/>
        </w:rPr>
        <w:t xml:space="preserve">ANEXO IV</w:t>
      </w:r>
    </w:p>
    <w:p w:rsidR="00000000" w:rsidDel="00000000" w:rsidP="00000000" w:rsidRDefault="00000000" w:rsidRPr="00000000" w14:paraId="00000003">
      <w:pPr>
        <w:spacing w:after="0" w:line="360" w:lineRule="auto"/>
        <w:ind w:firstLine="0"/>
        <w:jc w:val="center"/>
        <w:rPr>
          <w:b w:val="1"/>
          <w:bCs w:val="1"/>
        </w:rPr>
      </w:pPr>
      <w:r w:rsidDel="00000000" w:rsidR="00000000" w:rsidRPr="00000000">
        <w:rPr>
          <w:b w:val="1"/>
          <w:bCs w:val="1"/>
          <w:rtl w:val="0"/>
        </w:rPr>
        <w:t xml:space="preserve">Autodeclaração de Preto ou Pardo</w:t>
      </w:r>
    </w:p>
    <w:p w:rsidR="00000000" w:rsidDel="00000000" w:rsidP="00000000" w:rsidRDefault="00000000" w:rsidRPr="00000000" w14:paraId="00000004">
      <w:pPr>
        <w:spacing w:after="0" w:line="360" w:lineRule="auto"/>
        <w:ind w:firstLine="0"/>
        <w:jc w:val="both"/>
        <w:rPr>
          <w:b w:val="1"/>
          <w:bCs w:val="1"/>
        </w:rPr>
      </w:pPr>
      <w:r w:rsidDel="00000000" w:rsidR="00000000" w:rsidRPr="00000000">
        <w:rPr>
          <w:rtl w:val="0"/>
        </w:rPr>
      </w:r>
    </w:p>
    <w:p w:rsidR="00000000" w:rsidDel="00000000" w:rsidP="00000000" w:rsidRDefault="00000000" w:rsidRPr="00000000" w14:paraId="00000005">
      <w:pPr>
        <w:spacing w:after="0" w:line="360" w:lineRule="auto"/>
        <w:ind w:firstLine="0"/>
        <w:jc w:val="center"/>
        <w:rPr>
          <w:b w:val="1"/>
          <w:bCs w:val="1"/>
        </w:rPr>
      </w:pPr>
      <w:r w:rsidDel="00000000" w:rsidR="00000000" w:rsidRPr="00000000">
        <w:rPr>
          <w:b w:val="1"/>
          <w:bCs w:val="1"/>
          <w:rtl w:val="0"/>
        </w:rPr>
        <w:t xml:space="preserve">AUTODECLARAÇÃO</w:t>
      </w:r>
    </w:p>
    <w:p w:rsidR="00000000" w:rsidDel="00000000" w:rsidP="00000000" w:rsidRDefault="00000000" w:rsidRPr="00000000" w14:paraId="00000006">
      <w:pPr>
        <w:spacing w:after="0" w:line="360" w:lineRule="auto"/>
        <w:ind w:firstLine="0"/>
        <w:jc w:val="center"/>
        <w:rPr>
          <w:b w:val="1"/>
          <w:bCs w:val="1"/>
        </w:rPr>
      </w:pPr>
      <w:r w:rsidDel="00000000" w:rsidR="00000000" w:rsidRPr="00000000">
        <w:rPr>
          <w:rtl w:val="0"/>
        </w:rPr>
      </w:r>
    </w:p>
    <w:p w:rsidR="00000000" w:rsidDel="00000000" w:rsidP="00000000" w:rsidRDefault="00000000" w:rsidRPr="00000000" w14:paraId="00000007">
      <w:pPr>
        <w:spacing w:after="0" w:line="360" w:lineRule="auto"/>
        <w:ind w:firstLine="0"/>
        <w:jc w:val="center"/>
        <w:rPr>
          <w:b w:val="1"/>
          <w:bCs w:val="1"/>
        </w:rPr>
      </w:pPr>
      <w:r w:rsidDel="00000000" w:rsidR="00000000" w:rsidRPr="00000000">
        <w:rPr>
          <w:rtl w:val="0"/>
        </w:rPr>
      </w:r>
    </w:p>
    <w:p w:rsidR="00000000" w:rsidDel="00000000" w:rsidP="00000000" w:rsidRDefault="00000000" w:rsidRPr="00000000" w14:paraId="00000008">
      <w:pPr>
        <w:spacing w:after="200" w:line="360" w:lineRule="auto"/>
        <w:ind w:firstLine="0"/>
        <w:jc w:val="both"/>
        <w:rPr/>
      </w:pPr>
      <w:r w:rsidDel="00000000" w:rsidR="00000000" w:rsidRPr="00000000">
        <w:rPr>
          <w:rtl w:val="0"/>
        </w:rPr>
        <w:t xml:space="preserve">Eu, __________________________________, CPF_____________________,</w:t>
      </w:r>
    </w:p>
    <w:p w:rsidR="00000000" w:rsidDel="00000000" w:rsidP="00000000" w:rsidRDefault="00000000" w:rsidRPr="00000000" w14:paraId="00000009">
      <w:pPr>
        <w:spacing w:after="200" w:line="360" w:lineRule="auto"/>
        <w:ind w:firstLine="0"/>
        <w:jc w:val="both"/>
        <w:rPr/>
      </w:pPr>
      <w:r w:rsidDel="00000000" w:rsidR="00000000" w:rsidRPr="00000000">
        <w:rPr>
          <w:rtl w:val="0"/>
        </w:rPr>
        <w:t xml:space="preserve">candidato(a) a vagas no Processo Simplificado para Seleção de Estagiários (EDITAL Nº 14/2026 GEPEX/CÂMPUS INHUMAS/ IFG), para o Curso de ______________________________, Câmpus Inhumas do Instituto Federal de Educação, Ciência e Tecnologia de Goiás (IFG), optante do Sistema de Reserva de Vagas (Decreto Nº 9.427, de 28 de junho de 2018), na categoria de candidato que se autodeclara Preto/Pardo, CONFIRMO MINHA AUTODECLARAÇÃO DE PRETO OU PARDO, REALIZADA NO ATO DA INSCRIÇÃO:</w:t>
      </w:r>
    </w:p>
    <w:p w:rsidR="00000000" w:rsidDel="00000000" w:rsidP="00000000" w:rsidRDefault="00000000" w:rsidRPr="00000000" w14:paraId="0000000A">
      <w:pPr>
        <w:tabs>
          <w:tab w:val="left" w:leader="none" w:pos="1875"/>
        </w:tabs>
        <w:spacing w:after="200" w:line="360" w:lineRule="auto"/>
        <w:ind w:firstLine="0"/>
        <w:jc w:val="center"/>
        <w:rPr/>
      </w:pPr>
      <w:r w:rsidDel="00000000" w:rsidR="00000000" w:rsidRPr="00000000">
        <w:rPr>
          <w:rtl w:val="0"/>
        </w:rPr>
        <w:t xml:space="preserve">(   ) SIM                  (   ) NÃO</w:t>
      </w:r>
    </w:p>
    <w:p w:rsidR="00000000" w:rsidDel="00000000" w:rsidP="00000000" w:rsidRDefault="00000000" w:rsidRPr="00000000" w14:paraId="0000000B">
      <w:pPr>
        <w:spacing w:after="200" w:line="360" w:lineRule="auto"/>
        <w:ind w:firstLine="0"/>
        <w:jc w:val="both"/>
        <w:rPr/>
      </w:pPr>
      <w:r w:rsidDel="00000000" w:rsidR="00000000" w:rsidRPr="00000000">
        <w:rPr>
          <w:rtl w:val="0"/>
        </w:rPr>
        <w:t xml:space="preserve">Declaro estar ciente de que esta autodeclaração será verificada, em dia específico conforme cronograma, pela Banca de Verificação de Autodeclaração, conforme o critério fenotípico de forma presencial, de acordo com o EDITAL Nº 14/2026 GEPEX/CÂMPUS INHUMAS/ IFG.</w:t>
      </w:r>
    </w:p>
    <w:p w:rsidR="00000000" w:rsidDel="00000000" w:rsidP="00000000" w:rsidRDefault="00000000" w:rsidRPr="00000000" w14:paraId="0000000C">
      <w:pPr>
        <w:spacing w:after="200" w:line="360" w:lineRule="auto"/>
        <w:ind w:firstLine="0"/>
        <w:jc w:val="both"/>
        <w:rPr/>
      </w:pPr>
      <w:r w:rsidDel="00000000" w:rsidR="00000000" w:rsidRPr="00000000">
        <w:rPr>
          <w:rtl w:val="0"/>
        </w:rPr>
        <w:t xml:space="preserve">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000000" w:rsidDel="00000000" w:rsidP="00000000" w:rsidRDefault="00000000" w:rsidRPr="00000000" w14:paraId="0000000D">
      <w:pPr>
        <w:spacing w:after="200" w:line="360" w:lineRule="auto"/>
        <w:ind w:firstLine="0"/>
        <w:jc w:val="both"/>
        <w:rPr/>
      </w:pPr>
      <w:r w:rsidDel="00000000" w:rsidR="00000000" w:rsidRPr="00000000">
        <w:rPr>
          <w:rtl w:val="0"/>
        </w:rPr>
      </w:r>
    </w:p>
    <w:p w:rsidR="00000000" w:rsidDel="00000000" w:rsidP="00000000" w:rsidRDefault="00000000" w:rsidRPr="00000000" w14:paraId="0000000E">
      <w:pPr>
        <w:spacing w:after="200" w:line="360" w:lineRule="auto"/>
        <w:ind w:firstLine="0"/>
        <w:jc w:val="right"/>
        <w:rPr/>
      </w:pPr>
      <w:r w:rsidDel="00000000" w:rsidR="00000000" w:rsidRPr="00000000">
        <w:rPr>
          <w:rtl w:val="0"/>
        </w:rPr>
        <w:t xml:space="preserve">_____/____/2026</w:t>
      </w:r>
    </w:p>
    <w:p w:rsidR="00000000" w:rsidDel="00000000" w:rsidP="00000000" w:rsidRDefault="00000000" w:rsidRPr="00000000" w14:paraId="0000000F">
      <w:pPr>
        <w:spacing w:after="200" w:line="360" w:lineRule="auto"/>
        <w:ind w:firstLine="0"/>
        <w:jc w:val="right"/>
        <w:rPr/>
      </w:pPr>
      <w:r w:rsidDel="00000000" w:rsidR="00000000" w:rsidRPr="00000000">
        <w:rPr>
          <w:rtl w:val="0"/>
        </w:rPr>
      </w:r>
    </w:p>
    <w:p w:rsidR="00000000" w:rsidDel="00000000" w:rsidP="00000000" w:rsidRDefault="00000000" w:rsidRPr="00000000" w14:paraId="00000010">
      <w:pPr>
        <w:spacing w:after="0" w:line="360" w:lineRule="auto"/>
        <w:ind w:firstLine="0"/>
        <w:jc w:val="both"/>
        <w:rPr/>
      </w:pPr>
      <w:r w:rsidDel="00000000" w:rsidR="00000000" w:rsidRPr="00000000">
        <w:rPr>
          <w:rtl w:val="0"/>
        </w:rPr>
      </w:r>
    </w:p>
    <w:p w:rsidR="00000000" w:rsidDel="00000000" w:rsidP="00000000" w:rsidRDefault="00000000" w:rsidRPr="00000000" w14:paraId="00000011">
      <w:pPr>
        <w:spacing w:after="0" w:line="360" w:lineRule="auto"/>
        <w:ind w:firstLine="0"/>
        <w:jc w:val="center"/>
        <w:rPr/>
      </w:pPr>
      <w:r w:rsidDel="00000000" w:rsidR="00000000" w:rsidRPr="00000000">
        <w:rPr>
          <w:rtl w:val="0"/>
        </w:rPr>
        <w:t xml:space="preserve">_____________________________</w:t>
      </w:r>
    </w:p>
    <w:p w:rsidR="00000000" w:rsidDel="00000000" w:rsidP="00000000" w:rsidRDefault="00000000" w:rsidRPr="00000000" w14:paraId="00000012">
      <w:pPr>
        <w:spacing w:after="0" w:line="360" w:lineRule="auto"/>
        <w:ind w:firstLine="0"/>
        <w:jc w:val="center"/>
        <w:rPr/>
      </w:pPr>
      <w:r w:rsidDel="00000000" w:rsidR="00000000" w:rsidRPr="00000000">
        <w:rPr>
          <w:rtl w:val="0"/>
        </w:rPr>
        <w:t xml:space="preserve">Assinatura do(a) Candidato(a)</w:t>
      </w:r>
    </w:p>
    <w:p w:rsidR="00000000" w:rsidDel="00000000" w:rsidP="00000000" w:rsidRDefault="00000000" w:rsidRPr="00000000" w14:paraId="00000013">
      <w:pPr>
        <w:rPr/>
      </w:pPr>
      <w:r w:rsidDel="00000000" w:rsidR="00000000" w:rsidRPr="00000000">
        <w:rPr>
          <w:rtl w:val="0"/>
        </w:rPr>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0" w:lineRule="auto"/>
      <w:jc w:val="center"/>
      <w:rPr/>
    </w:pPr>
    <w:r w:rsidDel="00000000" w:rsidR="00000000" w:rsidRPr="00000000">
      <w:rPr>
        <w:sz w:val="20"/>
        <w:szCs w:val="20"/>
        <w:rtl w:val="0"/>
      </w:rPr>
      <w:t xml:space="preserve">Câmpus Inhumas do Instituto Federal de Goiás</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 Universitária, S/Nº, Vale das Goiabeiras. CEP: 75402-556 - Inhumas- GO.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-359388</wp:posOffset>
          </wp:positionH>
          <wp:positionV relativeFrom="paragraph">
            <wp:posOffset>-209448</wp:posOffset>
          </wp:positionV>
          <wp:extent cx="2111375" cy="72009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11375" cy="72009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2233614</wp:posOffset>
              </wp:positionH>
              <wp:positionV relativeFrom="paragraph">
                <wp:posOffset>-306382</wp:posOffset>
              </wp:positionV>
              <wp:extent cx="4030980" cy="770890"/>
              <wp:effectExtent b="0" l="0" r="0" t="0"/>
              <wp:wrapSquare wrapText="bothSides" distB="0" distT="0" distL="0" distR="0"/>
              <wp:docPr id="1" name=""/>
              <a:graphic>
                <a:graphicData uri="http://schemas.microsoft.com/office/word/2010/wordprocessingShape">
                  <wps:wsp>
                    <wps:cNvSpPr/>
                    <wps:cNvPr id="2" name="Shape 2"/>
                    <wps:spPr>
                      <a:xfrm>
                        <a:off x="3349560" y="3413605"/>
                        <a:ext cx="3992880" cy="732790"/>
                      </a:xfrm>
                      <a:prstGeom prst="rect">
                        <a:avLst/>
                      </a:prstGeom>
                      <a:solidFill>
                        <a:srgbClr val="FFFFFF"/>
                      </a:solidFill>
                      <a:ln>
                        <a:noFill/>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MINISTÉRIO DA EDUCAÇÃO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SECRETARIA DE EDUCAÇÃO PROFISSIONAL E TECNOLÓGICA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INSTITUTO FEDERAL DE EDUCAÇÃO, CIÊNCIA E TECNOLOGIA DE GOIÁS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GERÊNCIA DE PESQUISA, EXTENSÃO E PÓS-GRADUAÇÃO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CÂMPUS INHUMAS</w:t>
                          </w:r>
                        </w:p>
                        <w:p w:rsidR="00000000" w:rsidDel="00000000" w:rsidP="00000000" w:rsidRDefault="00000000" w:rsidRPr="00000000">
                          <w:pPr>
                            <w:spacing w:after="60" w:before="0" w:line="240"/>
                            <w:ind w:left="0" w:right="0" w:firstLine="709.0000152587891"/>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2233614</wp:posOffset>
              </wp:positionH>
              <wp:positionV relativeFrom="paragraph">
                <wp:posOffset>-306382</wp:posOffset>
              </wp:positionV>
              <wp:extent cx="4030980" cy="77089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30980" cy="77089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0000a"/>
        <w:sz w:val="24"/>
        <w:szCs w:val="24"/>
        <w:lang w:val="pt_BR"/>
      </w:rPr>
    </w:rPrDefault>
    <w:pPrDefault>
      <w:pPr>
        <w:spacing w:after="60" w:lineRule="auto"/>
        <w:ind w:firstLine="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QPiW1G/i0eT3F5vxx0mUgHZPQ==">CgMxLjA4AHIhMWYzVzdSR01wc2VPVnMtTmhSZW9WSnBhcUt2aU1abVhU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